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4" w:rsidRPr="00AC0EA4" w:rsidRDefault="00AC0EA4" w:rsidP="00AC0EA4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ИСПОЛНИТЕЛЬНЫЙ КОМИТЕТ МУНИЦИПАЛЬНОГО ОБРАЗОВАНИЯ Г. КАЗАНИ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ПОСТАНОВЛЕНИЕ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от 8 декабря 2020 года N 3620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 xml:space="preserve">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gramStart"/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. Казани, на 2021 год</w:t>
      </w:r>
    </w:p>
    <w:p w:rsidR="00AC0EA4" w:rsidRPr="00AC0EA4" w:rsidRDefault="00AC0EA4" w:rsidP="00AC0EA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(с изменениями на 25 февраля 2021 года)</w:t>
      </w:r>
    </w:p>
    <w:p w:rsidR="00AC0EA4" w:rsidRPr="00AC0EA4" w:rsidRDefault="00AC0EA4" w:rsidP="00AC0EA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 Постановления Исполкома муниципального образования г. Казани </w:t>
      </w:r>
      <w:hyperlink r:id="rId4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25.02.2021 N 422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____________________________________________________________________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Утратило силу на основании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hyperlink r:id="rId5" w:history="1">
        <w:proofErr w:type="gramStart"/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постановления Исполнительного комитета города Казани Республики</w:t>
        </w:r>
        <w:proofErr w:type="gramEnd"/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 xml:space="preserve"> Татарстан</w:t>
        </w:r>
        <w:r w:rsidRPr="00AC0EA4">
          <w:rPr>
            <w:rFonts w:ascii="Arial" w:eastAsia="Times New Roman" w:hAnsi="Arial" w:cs="Arial"/>
            <w:color w:val="3451A0"/>
            <w:sz w:val="20"/>
            <w:szCs w:val="20"/>
            <w:u w:val="single"/>
            <w:lang w:eastAsia="ru-RU"/>
          </w:rPr>
          <w:br/>
        </w:r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29 декабря 2021 года N 3513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____________________________________________________________________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г. Казани постановляю: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1. Установить на 2021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родителям -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"Общеотраслевые профессии рабочих первого и второго уровня";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родителям - инвалидам I и II групп;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супруг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у(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-е) - инвалиду I и II групп, являющемуся(-</w:t>
      </w:r>
      <w:proofErr w:type="spell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ейся</w:t>
      </w:r>
      <w:proofErr w:type="spell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 родителем ребенка, посещающего дошкольное образовательное учреждение.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Утвердить </w:t>
      </w:r>
      <w:hyperlink r:id="rId6" w:anchor="185RIFR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(далее - Порядок) согласно </w:t>
      </w:r>
      <w:hyperlink r:id="rId7" w:anchor="185RIFR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приложению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 настоящему постановлению.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3.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Определить Управление образования Исполнительного комитета г. Казани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4. Управлению образования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 (</w:t>
      </w:r>
      <w:proofErr w:type="spell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И.А.Ризванов</w:t>
      </w:r>
      <w:proofErr w:type="spell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осуществлять в соответствии с утвержденным Порядком;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, а также муниципальные группы в частных образовательных учреждениях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Казани, реализующие образовательную программу дошкольного образования, в соответствии с законодательством;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производить по разделу 1003 "Социальное обеспечение населения" в пределах средств, предусмотренных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в бюджетной росписи Управления образования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 на 2021 год;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производить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по разделу 0709 "Другие вопросы в области образования".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5. Опубликовать настоящее постановление в Сборнике документов и правовых актов муниципального образования города Казани.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01.01.2021.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7. Признать утратившим силу постановление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 </w:t>
      </w:r>
      <w:hyperlink r:id="rId8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23.12.2019 N 4604 "О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 Казани, на 2020 год"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8. Контроль за выполнением настоящего постановления возложить на первого заместителя Руководителя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Казани, курирующего вопросы социальной сферы и гражданской защиты.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Руководитель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Р.Г.ГАФАРОВ</w:t>
      </w:r>
    </w:p>
    <w:p w:rsidR="00AC0EA4" w:rsidRPr="00AC0EA4" w:rsidRDefault="00AC0EA4" w:rsidP="00AC0EA4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Приложение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к постановлению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 xml:space="preserve">Исполнительного комитета </w:t>
      </w:r>
      <w:proofErr w:type="gramStart"/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. Казани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от 8 декабря 2020 г. N 3620</w:t>
      </w:r>
    </w:p>
    <w:p w:rsidR="00AC0EA4" w:rsidRPr="00AC0EA4" w:rsidRDefault="00AC0EA4" w:rsidP="00AC0EA4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</w:t>
      </w:r>
    </w:p>
    <w:p w:rsidR="00AC0EA4" w:rsidRPr="00AC0EA4" w:rsidRDefault="00AC0EA4" w:rsidP="00AC0EA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(в ред. Постановления Исполкома муниципального образования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 </w:t>
      </w:r>
      <w:hyperlink r:id="rId9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25.02.2021 N 422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</w:p>
    <w:p w:rsidR="00AC0EA4" w:rsidRPr="00AC0EA4" w:rsidRDefault="00AC0EA4" w:rsidP="00AC0EA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I. Общие положения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1.1.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Настоящий порядок определяет механизм назначения и выплаты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1.2. Порядок предоставления дополнительной компенсации части родительской платы отдельным категориям граждан, имеющих детей, распространяется на образовательные организации для детей дошкольного и младшего школьного возраста (начальная школа - детский сад, прогимназия).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1.3.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Компенсация назначается и выплачивается следующим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учреждениях, а также муниципальные группы в частных образовательных учреждениях г. Казани, реализующие образовательную программу дошкольного образования, и получающих компенсации части родительской платы, предусмотренные </w:t>
      </w:r>
      <w:hyperlink r:id="rId10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постановлением Кабинета Министров Республики Татарстан от 18.01.2007 N 9 "О компенсации части родительской платы за присмотр и</w:t>
        </w:r>
        <w:proofErr w:type="gramEnd"/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 xml:space="preserve"> уход за ребенком в образовательных организациях, реализующих образовательную программу дошкольного образования"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и постановлением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 </w:t>
      </w:r>
      <w:hyperlink r:id="rId11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26.11.2020 N 3460 "О предоставлении мер социальной поддержки гражданам, имеющим детей, посещающих муниципальные дошкольные образовательные организации г. Казани, реализующие образовательную программу дошкольного образования, на 2021 год"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родителям -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"Общеотраслевые профессии рабочих первого и второго уровня";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родителям - инвалидам I и II групп;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- супруг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у(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-е) - инвалиду I и II групп, являющемуся(-</w:t>
      </w:r>
      <w:proofErr w:type="spell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ейся</w:t>
      </w:r>
      <w:proofErr w:type="spell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 родителем ребенка, посещающего дошкольное образовательное учреждение.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1.4. Компенсация назначается и выплачивается законному представителю (родителю, усыновителю, опекуну) из числа отдельных категорий граждан, указанных в пункте 1.3 настоящего порядка,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- заявитель).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1.5. Размер компенсации рассчитывается по формуле: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К3 = Ф - К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- К2, где: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К3 - размер дополнительной компенсации отдельным категориям граждан;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Ф - размер внесенной родительской платы, взимаемой за присмотр и уход за ребенком в дошкольном образовательном учреждении, реализующем образовательную программу дошкольного образования, в пределах размера родительской платы, утвержденного постановлением Исполнительного комитета г. Казани </w:t>
      </w:r>
      <w:hyperlink r:id="rId12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13.11.2020 N 3302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-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 </w:t>
      </w:r>
      <w:hyperlink r:id="rId13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постановлением Кабинета Министров Республики Татарстан от 18.01.2007 N 9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-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постановлением Исполнительного комитета г. Казани </w:t>
      </w:r>
      <w:hyperlink r:id="rId14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26.11.2020 N 3460 "О предоставлении мер социальной поддержки гражданам, имеющим детей, посещающих муниципальные дошкольные образовательные организации г. Казани, реализующие образовательную программу дошкольного образования, на 2021 год"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II. Порядок назначения и выплаты компенсации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2.1.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Для получения компенсации заявитель представляет в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программу дошкольного образования, по месту жительства (пребывания - в случае если у заявителя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соответствующей образовательной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организации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следующие документы: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заявление о назначении компенсации;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справку с места работы (для сотрудников муниципальных дошкольных образовательных учреждений) о праве на получение дополнительной компенсации части родительской платы, выданную по утвержденной форме согласно </w:t>
      </w:r>
      <w:hyperlink r:id="rId15" w:anchor="185RIFR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приложению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 настоящему порядку;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документы, подтверждающие установление инвалидности (для родителей - инвалидов I и II групп);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свидетельство о браке (для супруг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а(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-и) - инвалида I и II групп, являющегося(-</w:t>
      </w:r>
      <w:proofErr w:type="spell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ейся</w:t>
      </w:r>
      <w:proofErr w:type="spell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 родителем ребенка, посещающего дошкольное образовательное учреждение).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При наличии в специализированной организации,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сведений, необходимых для принятия решения о предоставлении компенсации, заявитель освобождается от обязанности представления всех или части вышеуказанных документов.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Заявитель при обращении с заявлением предъявляет паспорт (документ, его заменяющий), номер лицевого счета в кредитной организации лица, заключившего договор с дошкольным образовательным учреждением, при получении компенсации через банк.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2.2. Заявление и документы могут быть направлены по почте. 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2.3.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Уполномоченный орган ежемесячно, в срок до 2-го числа месяца, следующего за расчетным месяцем, представляет в специализированную организацию,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частных образовательных учреждениях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Казани, реализующие образовательную программу дошкольного образования, в электронном виде информацию в соответствии с требованиями, установленными соглашением об информационном взаимодействии специализированной организации с уполномоченным органом, в части предоставления компенсации.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2.4.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 основании документов, указанных в пункте 2.1 настоящего порядка, и представленного списка сотрудников муниципальных дошкольных образовательных учреждений специализированная организация,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группы в частных образовательных учреждениях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. Казани, реализующие образовательную программу дошкольного образования, в 10-дневный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сведения заявителя способом, указанным заявителем (письмом, </w:t>
      </w:r>
      <w:proofErr w:type="spell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СМС-сообщением</w:t>
      </w:r>
      <w:proofErr w:type="spell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электронной почтой; а для заявителей - зарегистрированных пользователей портала государственных и муниципальных услуг Республики Татарстан - уведомлением через личный кабинет).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2.5. Основаниями для отказа в назначении компенсации являются: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непредставление документов, указанных в пункте 2.1 настоящего порядка;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представление (предъявление) документов с истекшим сроком действия;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представление документов, оформленных с нарушением требований законодательства;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наличие задолженности по налогам, сборам и иным платежам в бюджеты бюджетной системы Российской Федерации.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(абзац введен Постановлением Исполкома муниципального образования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 </w:t>
      </w:r>
      <w:hyperlink r:id="rId16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25.02.2021 N 422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2.6. Основаниями для прекращения выплаты компенсации являются: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 утрата права на получение дополнительной компенсации части родительской платы (прекращение трудовых отношений, переход на другую должность, отсутствие права на получение компенсации в соответствии с постановлением Исполнительного комитета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Казани </w:t>
      </w:r>
      <w:hyperlink r:id="rId17" w:history="1">
        <w:r w:rsidRPr="00AC0EA4">
          <w:rPr>
            <w:rFonts w:ascii="Arial" w:eastAsia="Times New Roman" w:hAnsi="Arial" w:cs="Arial"/>
            <w:color w:val="3451A0"/>
            <w:sz w:val="20"/>
            <w:u w:val="single"/>
            <w:lang w:eastAsia="ru-RU"/>
          </w:rPr>
          <w:t>от 26.11.2020 N 3460</w:t>
        </w:r>
      </w:hyperlink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смена образовательной организации;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лишение родительских прав;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смерть заявителя.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III. Заключительные положения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3.1. Заявитель несет ответственность за достоверность представленных сведений, а также подлинность документов, в которых они содержатся.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3.2. Уполномоченный орган несет ответственность за достоверность сведений, указанных в справках на право предоставления дополнительной компенсации, и сведений, указанных в пункте 2.3 настоящего порядка.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3.3.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Специализированная организация,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вправе осуществлять дополнительную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проверку представленных заявителем сведений в пределах предоставленных полномочий в случае возникновения сомнений в подлинности документов и достоверности представленных сведений.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3.4. Сумма компенсации перечисляется на банковский счет заявителя. 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3.5. Перечисление компенсации на банковские счета и доставка ее почтовой связью либо иной осуществляющей доставку денежных выплат организацией, с которыми заключены соответствующие договоры (контракты) в порядке, установленном действующим законодательством, производятся в течение всего расчетного месяца.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3.6. </w:t>
      </w:r>
      <w:proofErr w:type="gramStart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Граждане обязаны извещать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</w:t>
      </w:r>
      <w:proofErr w:type="gramEnd"/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о наступлении обстоятельств, влекущих прекращение выплаты компенсации, не позднее одного месяца с момента наступления таких обстоятельств.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3.8. Излишне выплаченные суммы компенсации вследствие представления документов с заведомо неверными сведениями, сокрытия данных, влияющих на право получения дополнительной компенсации, возмещаются заявителем добровольно путем внесения на казначейский счет уполномоченного органа, а в случае отказа заявителя - взыскиваются в соответствии с законодательством Российской Федерации.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3.9. Компенсация, не полученная своевременно по вине уполномоченного органа, выплачивается за прошедшее время без ограничения срока.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3.10. 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Федерации.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AC0EA4" w:rsidRPr="00AC0EA4" w:rsidRDefault="00AC0EA4" w:rsidP="00AC0E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3.11. Споры по вопросам предоставления компенсации разрешаются в судебном порядке.</w:t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C0EA4" w:rsidRPr="00AC0EA4" w:rsidRDefault="00AC0EA4" w:rsidP="00AC0EA4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proofErr w:type="gramStart"/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Приложение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к Порядку предоставления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дополнительной компенсации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части родительской платы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за присмотр и уход за детьми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отдельным категориям граждан,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имеющих детей, посещающих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муниципальные дошкольные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образовательные учреждения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г. Казани, дошкольные группы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в общеобразовательных учреждениях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г. Казани, а также муниципальные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группы в частных образовательных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lastRenderedPageBreak/>
        <w:t>учреждениях г. Казани, реализующие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образовательную программу</w:t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дошкольного образования, на 2021 год</w:t>
      </w:r>
      <w:proofErr w:type="gramEnd"/>
    </w:p>
    <w:p w:rsidR="00AC0EA4" w:rsidRPr="00AC0EA4" w:rsidRDefault="00AC0EA4" w:rsidP="00AC0EA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     (Форма)</w:t>
      </w:r>
    </w:p>
    <w:p w:rsidR="00AC0EA4" w:rsidRPr="00AC0EA4" w:rsidRDefault="00AC0EA4" w:rsidP="00AC0EA4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AC0EA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Справка о праве на получение дополнительной компенсации части родительской платы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br/>
        <w:t>    Дана __________________________________________________________________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                          (Ф.И.О. полностью)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 xml:space="preserve">в том, что он (она) действительно работает с ____ (дата приема на работу) </w:t>
      </w:r>
      <w:proofErr w:type="gramStart"/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в</w:t>
      </w:r>
      <w:proofErr w:type="gramEnd"/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 xml:space="preserve"> 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___________________________________________________________________________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              (наименование муниципального учреждения)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в должности ______________________________________________________________,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                      (наименование должности)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br/>
        <w:t xml:space="preserve">дающей  право  на  получение  дополнительной компенсации части родительской 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 xml:space="preserve">платы    в    соответствии    с   порядком,   утвержденным   постановлением 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 xml:space="preserve">Исполнительного комитета </w:t>
      </w:r>
      <w:proofErr w:type="gramStart"/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г</w:t>
      </w:r>
      <w:proofErr w:type="gramEnd"/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. Казани _______________________________________.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                               (наименование нормативно-правового акта)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br/>
        <w:t>    Справка дана для предъявления по месту требования.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 xml:space="preserve">    Руководитель учреждения       ______________________/_________________/ 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                                         (Ф.И.О., подпись)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"__" ________ 2021 г.</w:t>
      </w:r>
    </w:p>
    <w:p w:rsidR="00AC0EA4" w:rsidRPr="00AC0EA4" w:rsidRDefault="00AC0EA4" w:rsidP="00AC0EA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</w:pPr>
      <w:r w:rsidRPr="00AC0EA4">
        <w:rPr>
          <w:rFonts w:ascii="Courier New" w:eastAsia="Times New Roman" w:hAnsi="Courier New" w:cs="Courier New"/>
          <w:color w:val="444444"/>
          <w:spacing w:val="-15"/>
          <w:sz w:val="20"/>
          <w:szCs w:val="20"/>
          <w:lang w:eastAsia="ru-RU"/>
        </w:rPr>
        <w:t>    М.П.</w:t>
      </w:r>
    </w:p>
    <w:p w:rsidR="000F2E2D" w:rsidRDefault="000F2E2D"/>
    <w:sectPr w:rsidR="000F2E2D" w:rsidSect="000F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0EA4"/>
    <w:rsid w:val="000F2E2D"/>
    <w:rsid w:val="007262FD"/>
    <w:rsid w:val="00AC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2D"/>
  </w:style>
  <w:style w:type="paragraph" w:styleId="2">
    <w:name w:val="heading 2"/>
    <w:basedOn w:val="a"/>
    <w:link w:val="20"/>
    <w:uiPriority w:val="9"/>
    <w:qFormat/>
    <w:rsid w:val="00AC0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0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0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0E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C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EA4"/>
    <w:rPr>
      <w:color w:val="0000FF"/>
      <w:u w:val="single"/>
    </w:rPr>
  </w:style>
  <w:style w:type="paragraph" w:customStyle="1" w:styleId="headertext">
    <w:name w:val="headertext"/>
    <w:basedOn w:val="a"/>
    <w:rsid w:val="00AC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AC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6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4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7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0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06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1682091" TargetMode="External"/><Relationship Id="rId13" Type="http://schemas.openxmlformats.org/officeDocument/2006/relationships/hyperlink" Target="https://docs.cntd.ru/document/91702362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71051080" TargetMode="External"/><Relationship Id="rId12" Type="http://schemas.openxmlformats.org/officeDocument/2006/relationships/hyperlink" Target="https://docs.cntd.ru/document/571028130" TargetMode="External"/><Relationship Id="rId17" Type="http://schemas.openxmlformats.org/officeDocument/2006/relationships/hyperlink" Target="https://docs.cntd.ru/document/5710262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464075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1051080" TargetMode="External"/><Relationship Id="rId11" Type="http://schemas.openxmlformats.org/officeDocument/2006/relationships/hyperlink" Target="https://docs.cntd.ru/document/571026296" TargetMode="External"/><Relationship Id="rId5" Type="http://schemas.openxmlformats.org/officeDocument/2006/relationships/hyperlink" Target="https://docs.cntd.ru/document/578051904" TargetMode="External"/><Relationship Id="rId15" Type="http://schemas.openxmlformats.org/officeDocument/2006/relationships/hyperlink" Target="https://docs.cntd.ru/document/571051080" TargetMode="External"/><Relationship Id="rId10" Type="http://schemas.openxmlformats.org/officeDocument/2006/relationships/hyperlink" Target="https://docs.cntd.ru/document/91702362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cntd.ru/document/574640759" TargetMode="External"/><Relationship Id="rId9" Type="http://schemas.openxmlformats.org/officeDocument/2006/relationships/hyperlink" Target="https://docs.cntd.ru/document/574640759" TargetMode="External"/><Relationship Id="rId14" Type="http://schemas.openxmlformats.org/officeDocument/2006/relationships/hyperlink" Target="https://docs.cntd.ru/document/571026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3374</Words>
  <Characters>19232</Characters>
  <Application>Microsoft Office Word</Application>
  <DocSecurity>0</DocSecurity>
  <Lines>160</Lines>
  <Paragraphs>45</Paragraphs>
  <ScaleCrop>false</ScaleCrop>
  <Company/>
  <LinksUpToDate>false</LinksUpToDate>
  <CharactersWithSpaces>22561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2022-10-26T07:53:00Z</dcterms:created>
  <dcterms:modified xsi:type="dcterms:W3CDTF">2022-10-26T07:54:00Z</dcterms:modified>
</cp:coreProperties>
</file>